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30" w:rsidRDefault="009B5D30" w:rsidP="009B5D30">
      <w:pPr>
        <w:spacing w:line="240" w:lineRule="auto"/>
        <w:jc w:val="both"/>
        <w:rPr>
          <w:rFonts w:ascii="Times New Roman" w:hAnsi="Times New Roman" w:cs="Times New Roman"/>
          <w:sz w:val="28"/>
        </w:rPr>
      </w:pPr>
      <w:r>
        <w:rPr>
          <w:rFonts w:ascii="Times New Roman" w:hAnsi="Times New Roman" w:cs="Times New Roman"/>
          <w:sz w:val="28"/>
        </w:rPr>
        <w:t xml:space="preserve">Прокуратура Сергиевского района разъясняет: </w:t>
      </w:r>
    </w:p>
    <w:p w:rsidR="009B5D30" w:rsidRPr="009B5D30" w:rsidRDefault="009B5D30" w:rsidP="009B5D30">
      <w:pPr>
        <w:spacing w:line="240" w:lineRule="auto"/>
        <w:jc w:val="both"/>
        <w:rPr>
          <w:rFonts w:ascii="Times New Roman" w:hAnsi="Times New Roman" w:cs="Times New Roman"/>
          <w:sz w:val="28"/>
        </w:rPr>
      </w:pPr>
      <w:r w:rsidRPr="009B5D30">
        <w:rPr>
          <w:rFonts w:ascii="Times New Roman" w:hAnsi="Times New Roman" w:cs="Times New Roman"/>
          <w:sz w:val="28"/>
        </w:rPr>
        <w:t>С 1 января 2019 года вступают в силу изменения законодательства о порядке налогообложения земельных участков.</w:t>
      </w:r>
    </w:p>
    <w:p w:rsidR="009B5D30" w:rsidRPr="009B5D30" w:rsidRDefault="009B5D30" w:rsidP="009B5D30">
      <w:pPr>
        <w:spacing w:line="240" w:lineRule="auto"/>
        <w:ind w:firstLine="708"/>
        <w:jc w:val="both"/>
        <w:rPr>
          <w:rFonts w:ascii="Times New Roman" w:hAnsi="Times New Roman" w:cs="Times New Roman"/>
          <w:sz w:val="28"/>
        </w:rPr>
      </w:pPr>
      <w:r w:rsidRPr="009B5D30">
        <w:rPr>
          <w:rFonts w:ascii="Times New Roman" w:hAnsi="Times New Roman" w:cs="Times New Roman"/>
          <w:sz w:val="28"/>
        </w:rPr>
        <w:t xml:space="preserve">В частности, меняется порядок перерасчета земельного налога для физических лиц. Теперь независимо от оснований перерасчет проводиться не будет, если это повлечет увеличение ранее уплаченной суммы налога (пункт 2.1 статьи 52 Налогового кодекса РФ). Изменения направлены на защиту законных интересов добросовестных налогоплательщиков и стимулирование физических лиц своевременно </w:t>
      </w:r>
      <w:proofErr w:type="gramStart"/>
      <w:r w:rsidRPr="009B5D30">
        <w:rPr>
          <w:rFonts w:ascii="Times New Roman" w:hAnsi="Times New Roman" w:cs="Times New Roman"/>
          <w:sz w:val="28"/>
        </w:rPr>
        <w:t>уплачивать</w:t>
      </w:r>
      <w:proofErr w:type="gramEnd"/>
      <w:r w:rsidRPr="009B5D30">
        <w:rPr>
          <w:rFonts w:ascii="Times New Roman" w:hAnsi="Times New Roman" w:cs="Times New Roman"/>
          <w:sz w:val="28"/>
        </w:rPr>
        <w:t xml:space="preserve"> налоги.</w:t>
      </w:r>
    </w:p>
    <w:p w:rsidR="009B5D30" w:rsidRPr="009B5D30" w:rsidRDefault="009B5D30" w:rsidP="009B5D30">
      <w:pPr>
        <w:spacing w:line="240" w:lineRule="auto"/>
        <w:jc w:val="both"/>
        <w:rPr>
          <w:rFonts w:ascii="Times New Roman" w:hAnsi="Times New Roman" w:cs="Times New Roman"/>
          <w:sz w:val="28"/>
        </w:rPr>
      </w:pPr>
      <w:r w:rsidRPr="009B5D30">
        <w:rPr>
          <w:rFonts w:ascii="Times New Roman" w:hAnsi="Times New Roman" w:cs="Times New Roman"/>
          <w:sz w:val="28"/>
        </w:rPr>
        <w:t xml:space="preserve">    Меняется порядок применения кадастровой стоимости для налогообложения земельных участков. В случае оспаривания кадастровой стоимости сведения о ее новом значении (рыночной стоимости земельного участка), установленном после 1 января 2019 года решением комиссии при управлении Росреестра или суда, будут учитываться при определении налоговой базы с периода налогообложения земельного участка по оспоренной кадастровой стоимости (п. 1.1 ст. 391 НК РФ).</w:t>
      </w:r>
    </w:p>
    <w:p w:rsidR="009B5D30" w:rsidRPr="009B5D30" w:rsidRDefault="009B5D30" w:rsidP="009B5D30">
      <w:pPr>
        <w:spacing w:line="240" w:lineRule="auto"/>
        <w:jc w:val="both"/>
        <w:rPr>
          <w:rFonts w:ascii="Times New Roman" w:hAnsi="Times New Roman" w:cs="Times New Roman"/>
          <w:sz w:val="28"/>
        </w:rPr>
      </w:pPr>
      <w:r w:rsidRPr="009B5D30">
        <w:rPr>
          <w:rFonts w:ascii="Times New Roman" w:hAnsi="Times New Roman" w:cs="Times New Roman"/>
          <w:sz w:val="28"/>
        </w:rPr>
        <w:t xml:space="preserve">    Вводятся льготы, освобождающие от уплаты земельного налога организации, признаваемые фондами в соответствии с законодательством об инновационных научно-технологических центрах, в отношении земельных участков, входящих в состав территории таких центров (</w:t>
      </w:r>
      <w:proofErr w:type="spellStart"/>
      <w:r w:rsidRPr="009B5D30">
        <w:rPr>
          <w:rFonts w:ascii="Times New Roman" w:hAnsi="Times New Roman" w:cs="Times New Roman"/>
          <w:sz w:val="28"/>
        </w:rPr>
        <w:t>пп</w:t>
      </w:r>
      <w:proofErr w:type="spellEnd"/>
      <w:r w:rsidRPr="009B5D30">
        <w:rPr>
          <w:rFonts w:ascii="Times New Roman" w:hAnsi="Times New Roman" w:cs="Times New Roman"/>
          <w:sz w:val="28"/>
        </w:rPr>
        <w:t>. 13 п. 1 ст. 395 НК РФ).</w:t>
      </w:r>
    </w:p>
    <w:p w:rsidR="00E45699" w:rsidRPr="009B5D30" w:rsidRDefault="009B5D30" w:rsidP="009B5D30">
      <w:pPr>
        <w:spacing w:line="240" w:lineRule="auto"/>
        <w:jc w:val="both"/>
        <w:rPr>
          <w:rFonts w:ascii="Times New Roman" w:hAnsi="Times New Roman" w:cs="Times New Roman"/>
          <w:sz w:val="28"/>
        </w:rPr>
      </w:pPr>
      <w:r w:rsidRPr="009B5D30">
        <w:rPr>
          <w:rFonts w:ascii="Times New Roman" w:hAnsi="Times New Roman" w:cs="Times New Roman"/>
          <w:sz w:val="28"/>
        </w:rPr>
        <w:t xml:space="preserve">    Для лиц </w:t>
      </w:r>
      <w:proofErr w:type="spellStart"/>
      <w:r w:rsidRPr="009B5D30">
        <w:rPr>
          <w:rFonts w:ascii="Times New Roman" w:hAnsi="Times New Roman" w:cs="Times New Roman"/>
          <w:sz w:val="28"/>
        </w:rPr>
        <w:t>предпенсио</w:t>
      </w:r>
      <w:bookmarkStart w:id="0" w:name="_GoBack"/>
      <w:bookmarkEnd w:id="0"/>
      <w:r w:rsidRPr="009B5D30">
        <w:rPr>
          <w:rFonts w:ascii="Times New Roman" w:hAnsi="Times New Roman" w:cs="Times New Roman"/>
          <w:sz w:val="28"/>
        </w:rPr>
        <w:t>нного</w:t>
      </w:r>
      <w:proofErr w:type="spellEnd"/>
      <w:r w:rsidRPr="009B5D30">
        <w:rPr>
          <w:rFonts w:ascii="Times New Roman" w:hAnsi="Times New Roman" w:cs="Times New Roman"/>
          <w:sz w:val="28"/>
        </w:rPr>
        <w:t xml:space="preserve"> возраста, соответствующих определенным законодательством Российской Федерации условиям, необходимым для назначения пенсии на 31 декабря 2018 года, предусмотрено право на налоговый вычет, уменьшающий налоговую базу на величину кадастровой стоимости 6 соток в отношении одного земельного участка (подпункт 9 пункта 5 статьи 391 НК РФ).</w:t>
      </w:r>
    </w:p>
    <w:sectPr w:rsidR="00E45699" w:rsidRPr="009B5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30"/>
    <w:rsid w:val="009B5D30"/>
    <w:rsid w:val="00E4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2018-12-24T05:55:00Z</dcterms:created>
  <dcterms:modified xsi:type="dcterms:W3CDTF">2018-12-24T05:55:00Z</dcterms:modified>
</cp:coreProperties>
</file>